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sz w:val="32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sz w:val="32"/>
          <w:szCs w:val="28"/>
          <w:lang w:bidi="en-US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eastAsia="Andale Sans UI" w:cs="Times New Roman"/>
          <w:b/>
          <w:sz w:val="32"/>
          <w:szCs w:val="28"/>
          <w:lang w:bidi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sz w:val="32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sz w:val="32"/>
          <w:szCs w:val="28"/>
          <w:lang w:bidi="en-US"/>
        </w:rPr>
        <w:t xml:space="preserve">средняя общеобразовательная школа № 15 г. Канска</w:t>
      </w:r>
      <w:r>
        <w:rPr>
          <w:rFonts w:ascii="Times New Roman" w:hAnsi="Times New Roman" w:eastAsia="Andale Sans UI" w:cs="Times New Roman"/>
          <w:b/>
          <w:sz w:val="32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32"/>
          <w:szCs w:val="28"/>
          <w:lang w:bidi="en-US"/>
        </w:rPr>
      </w:pPr>
      <w:r>
        <w:rPr>
          <w:rFonts w:ascii="Times New Roman" w:hAnsi="Times New Roman" w:eastAsia="Andale Sans UI" w:cs="Times New Roman"/>
          <w:sz w:val="32"/>
          <w:szCs w:val="28"/>
          <w:lang w:bidi="en-US"/>
        </w:rPr>
      </w:r>
      <w:r>
        <w:rPr>
          <w:rFonts w:ascii="Times New Roman" w:hAnsi="Times New Roman" w:eastAsia="Andale Sans UI" w:cs="Times New Roman"/>
          <w:sz w:val="32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sz w:val="36"/>
          <w:szCs w:val="28"/>
          <w:lang w:bidi="en-US"/>
        </w:rPr>
      </w:pPr>
      <w:r>
        <w:rPr>
          <w:rFonts w:ascii="Times New Roman" w:hAnsi="Times New Roman" w:eastAsia="Andale Sans UI" w:cs="Times New Roman"/>
          <w:sz w:val="36"/>
          <w:szCs w:val="28"/>
          <w:lang w:bidi="en-US"/>
        </w:rPr>
      </w:r>
      <w:r>
        <w:rPr>
          <w:rFonts w:ascii="Times New Roman" w:hAnsi="Times New Roman" w:eastAsia="Andale Sans UI" w:cs="Times New Roman"/>
          <w:sz w:val="36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sz w:val="36"/>
          <w:szCs w:val="36"/>
          <w:lang w:bidi="en-US"/>
        </w:rPr>
      </w:pPr>
      <w:r>
        <w:rPr>
          <w:rFonts w:ascii="Times New Roman" w:hAnsi="Times New Roman" w:eastAsia="Andale Sans UI" w:cs="Times New Roman"/>
          <w:sz w:val="36"/>
          <w:szCs w:val="28"/>
          <w:lang w:bidi="en-US"/>
        </w:rPr>
        <w:t xml:space="preserve">Образовательная программа</w:t>
      </w:r>
      <w:r>
        <w:rPr>
          <w:rFonts w:ascii="Times New Roman" w:hAnsi="Times New Roman" w:eastAsia="Andale Sans UI" w:cs="Times New Roman"/>
          <w:sz w:val="36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sz w:val="36"/>
          <w:szCs w:val="36"/>
          <w:lang w:bidi="en-US"/>
        </w:rPr>
      </w:pPr>
      <w:r>
        <w:rPr>
          <w:rFonts w:ascii="Times New Roman" w:hAnsi="Times New Roman" w:eastAsia="Andale Sans UI" w:cs="Times New Roman"/>
          <w:sz w:val="36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sz w:val="36"/>
          <w:szCs w:val="28"/>
          <w:lang w:bidi="en-US"/>
        </w:rPr>
        <w:t xml:space="preserve">туристско-краеведческого отряда «Радуга дорог» МБОУ СОШ №15 г. Канска</w:t>
      </w:r>
      <w:r>
        <w:rPr>
          <w:rFonts w:ascii="Times New Roman" w:hAnsi="Times New Roman" w:eastAsia="Andale Sans UI" w:cs="Times New Roman"/>
          <w:sz w:val="36"/>
          <w:szCs w:val="28"/>
          <w:lang w:bidi="en-US"/>
        </w:rPr>
        <w:t xml:space="preserve">,</w:t>
      </w:r>
      <w:r>
        <w:rPr>
          <w:rFonts w:ascii="Times New Roman" w:hAnsi="Times New Roman" w:eastAsia="Andale Sans UI" w:cs="Times New Roman"/>
          <w:sz w:val="36"/>
          <w:szCs w:val="36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sz w:val="36"/>
          <w:szCs w:val="36"/>
          <w:lang w:bidi="en-US"/>
        </w:rPr>
      </w:pPr>
      <w:r>
        <w:rPr>
          <w:rFonts w:ascii="Times New Roman" w:hAnsi="Times New Roman" w:eastAsia="Andale Sans UI" w:cs="Times New Roman"/>
          <w:sz w:val="36"/>
          <w:szCs w:val="28"/>
          <w:lang w:bidi="en-US"/>
        </w:rPr>
        <w:t xml:space="preserve"> реализуемая в СПЛ «Чайка»</w:t>
      </w:r>
      <w:r/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sz w:val="36"/>
          <w:szCs w:val="28"/>
          <w:lang w:bidi="en-US"/>
        </w:rPr>
      </w:pPr>
      <w:r>
        <w:rPr>
          <w:rFonts w:ascii="Times New Roman" w:hAnsi="Times New Roman" w:eastAsia="Andale Sans UI" w:cs="Times New Roman"/>
          <w:sz w:val="36"/>
          <w:szCs w:val="28"/>
          <w:lang w:bidi="en-US"/>
        </w:rPr>
      </w:r>
      <w:r>
        <w:rPr>
          <w:rFonts w:ascii="Times New Roman" w:hAnsi="Times New Roman" w:eastAsia="Andale Sans UI" w:cs="Times New Roman"/>
          <w:sz w:val="36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left="5812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left="5812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Разработчик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и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 программы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left="5812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Чумаченко Е.М.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left="5812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учитель физической культуры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;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br/>
        <w:t xml:space="preserve">Жгун Н. И. 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br/>
        <w:t xml:space="preserve">советник директора по воспитанию и взаимодействию с детскими общественными объединениями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  <w:t xml:space="preserve">Канск</w:t>
      </w: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  <w:t xml:space="preserve">202</w:t>
      </w: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  <w:t xml:space="preserve">5</w:t>
      </w: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  <w:t xml:space="preserve">Программа </w:t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  <w:t xml:space="preserve">спортивно-туристского </w:t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  <w:t xml:space="preserve">отряда «Радуга дорог»</w:t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  <w:t xml:space="preserve">МБОУ СОШ №15</w:t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  <w:t xml:space="preserve">Пояснительная записка</w:t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Andale Sans UI" w:cs="Times New Roman"/>
          <w:sz w:val="32"/>
          <w:szCs w:val="28"/>
          <w:lang w:bidi="en-US"/>
        </w:rPr>
      </w:pPr>
      <w:r>
        <w:rPr>
          <w:rFonts w:ascii="Times New Roman" w:hAnsi="Times New Roman" w:eastAsia="Andale Sans UI" w:cs="Times New Roman"/>
          <w:sz w:val="32"/>
          <w:szCs w:val="28"/>
          <w:lang w:bidi="en-US"/>
        </w:rPr>
      </w:r>
      <w:r>
        <w:rPr>
          <w:rFonts w:ascii="Times New Roman" w:hAnsi="Times New Roman" w:eastAsia="Andale Sans UI" w:cs="Times New Roman"/>
          <w:sz w:val="32"/>
          <w:szCs w:val="28"/>
          <w:lang w:bidi="en-US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Предлагаемая программа комплексная, спортивно-туристской направленности.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Программа палаточного лагеря Радуга дорог (далее – Программа) рассчитана для организации отдыха, оздоровления и обучения детей 12-17 лет – участников лагеря. 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      Лето для ребят – пора не только отдыха. Это время новых чувств и эмоций, ярких впечатлений. Каждому ребёнку хочется провести каникулы так, чтобы случилось нечто необычное, не похожее на школьные будни, о чём будешь вспоминать, вновь и вновь рассказ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ывать друзьям.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Общение ребенка с природой является одним из важнейших факторов нормального развития и здоровой жизни. Для растущего, развивающегося человека непосредственное общение с природой становится фактором не только нормального физического здоровья,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но и психологического, социального.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Непосредственное общение с природой в рамках проведения палаточного лагеря создает возможность объединять знания и умения участников лагеря с развитием нравственного отношения к окружающему миру природы, членам своего 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тряда. Большое значение в этом играет тот факт, что лагерь проводится в полевых условиях, его участники живут в палатках, находятся на протяжении всей смены в непосредственном природном окружении. Уже это оказывает большое воспитательное воздействие. Однак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 же любой отдых будет оказывать более эффективное воспитательное воздействие, если будет иметь не стихийный, а организованный характер.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палаточном лагере у детей значительно больше возможностей для импровизации и использования различных подручных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средств и природных материалов, что самым положительным образом влияет на развитие их творческих способностей. Окружающая природная среда вызывает у ребят активный познавательный интерес.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Ощущение свободы, которое дает жизнь в палаточном лагере становится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благоприятной почвой для формирования и развития таких качеств как независимость, уверенность, самостоятельность и др.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  <w:t xml:space="preserve">Цель программы.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 Формирование коммуникативных навыков посредством организации мероприятий спортивно-туристской направленности, вовлеч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ение обучающихся в детские общественные объединения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  <w:t xml:space="preserve">Задачи программы:</w:t>
      </w:r>
      <w:r>
        <w:rPr>
          <w:rFonts w:ascii="Times New Roman" w:hAnsi="Times New Roman" w:eastAsia="Andale Sans UI" w:cs="Times New Roman"/>
          <w:b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1. Развитие коммуникативных способностей и лидерских качеств у подростков; 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2. Развитие навыков выживания в экстремальных условиях;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3. Формирование навыков здорового образа жизни и осмы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сления отношения каждого к своему здоровью;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4. Раскрытие творческого потенциал детей;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5. Обучение основам туризма и экологической грамотности;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6. Обучение нормам социальной жизни, культуре взаимоотношении;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pStyle w:val="665"/>
        <w:ind w:firstLine="709"/>
        <w:rPr>
          <w:rFonts w:eastAsia="Andale Sans UI"/>
          <w:sz w:val="28"/>
          <w:szCs w:val="28"/>
          <w:lang w:bidi="en-US"/>
        </w:rPr>
      </w:pPr>
      <w:r>
        <w:rPr>
          <w:rFonts w:eastAsia="Andale Sans UI"/>
          <w:sz w:val="28"/>
          <w:szCs w:val="28"/>
          <w:lang w:bidi="en-US"/>
        </w:rPr>
        <w:t xml:space="preserve">7. Воспитание любви к родному краю, бережного отно</w:t>
      </w:r>
      <w:r>
        <w:rPr>
          <w:rFonts w:eastAsia="Andale Sans UI"/>
          <w:sz w:val="28"/>
          <w:szCs w:val="28"/>
          <w:lang w:bidi="en-US"/>
        </w:rPr>
        <w:t xml:space="preserve">шению к природе</w:t>
      </w:r>
      <w:r>
        <w:rPr>
          <w:rFonts w:eastAsia="Andale Sans UI"/>
          <w:sz w:val="28"/>
          <w:szCs w:val="28"/>
          <w:lang w:bidi="en-US"/>
        </w:rPr>
      </w:r>
    </w:p>
    <w:p>
      <w:pPr>
        <w:pStyle w:val="66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Развитие личности как субъекта активной социальной деятельности в </w:t>
      </w:r>
      <w:r>
        <w:rPr>
          <w:sz w:val="28"/>
          <w:szCs w:val="28"/>
        </w:rPr>
      </w:r>
    </w:p>
    <w:p>
      <w:pPr>
        <w:pStyle w:val="665"/>
        <w:spacing w:after="26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коллективе. </w:t>
      </w:r>
      <w:r>
        <w:rPr>
          <w:color w:val="auto"/>
          <w:sz w:val="28"/>
          <w:szCs w:val="28"/>
        </w:rPr>
      </w:r>
    </w:p>
    <w:p>
      <w:pPr>
        <w:pStyle w:val="665"/>
      </w:pPr>
      <w:r>
        <w:rPr>
          <w:rFonts w:eastAsia="Andale Sans UI"/>
          <w:sz w:val="28"/>
          <w:szCs w:val="28"/>
          <w:lang w:bidi="en-US"/>
        </w:rPr>
        <w:br/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  <w:t xml:space="preserve">Ресурсы:</w:t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Материальная-техническая база палаточного лагеря «Чайка»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Туристское и спортивное снаряжение МБОУ СОШ №15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  <w:t xml:space="preserve">Партнёры программы:</w:t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pStyle w:val="664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ДДЮТиЭ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pStyle w:val="664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Управление 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образованием г. Канска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pStyle w:val="664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  <w:t xml:space="preserve">Школьный этнографическо - краеведческий музей «Сибирская изба»</w:t>
      </w: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r>
    </w:p>
    <w:p>
      <w:pPr>
        <w:pStyle w:val="664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  <w:t xml:space="preserve">Региональное отделение Общероссийского общественно - государственного движения детей и молодежи "Движение Первых" Красноярского края</w:t>
      </w: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r>
    </w:p>
    <w:p>
      <w:pPr>
        <w:pStyle w:val="664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  <w:t xml:space="preserve">Местное отделение Общероссийсконо общ</w:t>
      </w: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  <w:t xml:space="preserve">ественно - государственного движения детей и молодежи "Движение Первых" города Канска</w:t>
      </w: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r>
    </w:p>
    <w:p>
      <w:pPr>
        <w:pStyle w:val="664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  <w:t xml:space="preserve">Сроки реализации программы</w:t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24 - 28 июня 202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5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 года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  <w:t xml:space="preserve">Участники программы</w:t>
      </w:r>
      <w:r>
        <w:rPr>
          <w:rFonts w:ascii="Times New Roman" w:hAnsi="Times New Roman" w:eastAsia="Andale Sans UI" w:cs="Times New Roman"/>
          <w:b/>
          <w:b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20 обучающихся МБОУ СОШ №15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Возраст 12-17 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лет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МЕХАНИЗМ РЕАЛИЗАЦИИ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1.Системно - деятельно</w:t>
      </w:r>
      <w:bookmarkStart w:id="0" w:name="_GoBack"/>
      <w:r/>
      <w:bookmarkEnd w:id="0"/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стный подход к организации познавательной деятельности детей. 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3. Создание условий для творческого сотрудничества ребят.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  <w:t xml:space="preserve">4. Комплексная оценка результатов деятельности детей.</w:t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  <w:t xml:space="preserve">ОЖИДАЕМЫЕ РЕЗУЛЬТАТЫ</w:t>
      </w:r>
      <w:r>
        <w:rPr>
          <w:rFonts w:ascii="Times New Roman" w:hAnsi="Times New Roman" w:eastAsia="Andale Sans UI" w:cs="Times New Roman"/>
          <w:b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1. Развиваются коммуникативные спос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обности и лидерские качества у подростков; 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2. Усовершенствуются навыки здорового образа жизни и осмысления отношения каждого к своему здоровью;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3. Раскроется творческий потенциал детей;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4. Дети овладеют конкретными практическими навыками туристской техник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и и ориентирования, и экологической грамотности;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5. Обучаются нормам социальной жизни, культуре взаимоотношений;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6. Сформируется любовь к родному краю, бережное отношение к природе.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br/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1 (понедельник 24.06.2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63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>
        <w:trPr>
          <w:trHeight w:val="817"/>
        </w:trPr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t xml:space="preserve">Заезд.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t xml:space="preserve">Информационная линейка.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t xml:space="preserve"> (Разделение на отряды).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t xml:space="preserve">Выбор командира отряда разделение обязанностей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t xml:space="preserve">Расселение, получение инвентаря.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готовят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  <w:t xml:space="preserve">Выбор командира отряда разделение обязанностей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bidi="en-US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готовят 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18:00-18:30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19:00-19:30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19:30-22:00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деятельности по тематике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22:00-22:15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Паужин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22:15-22:45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22:45-23:00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2 (вторник 25.06.2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 День спорта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63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8:00-8:10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8:10-8:30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8:30-8:55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 палатках, гигиенические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9:00-9:30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9:30-10:00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Утреннее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«Двигай»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«Водный мир»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готовят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дворовых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готовят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18:00-18:30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19:00-19:30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19:30-22:00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деятельности по тематике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22:00-22:15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Паужин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22:15-22:45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процедуры, подготовка ко 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22:45-23:00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3 (среда 26.06.2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 День </w:t>
      </w:r>
      <w:r>
        <w:rPr>
          <w:rFonts w:ascii="Times New Roman" w:hAnsi="Times New Roman" w:cs="Times New Roman"/>
          <w:sz w:val="24"/>
          <w:szCs w:val="24"/>
        </w:rPr>
        <w:t xml:space="preserve">Туризма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63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8:00-8:10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8:10-8:30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8:30-8:55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 палатках, гигиенические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9:00-9:30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9:30-10:00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Утреннее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проектная игра «Туристическое агентство»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«Мы туристы или в путешествие без рюкзака»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готовят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музея «Сибирская изба» МБОУ СОШ №15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16:00-17:30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«Сказочный геокешинг»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17:30-18:00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«Зеленая пятка»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готовят 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18:00-18:30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19:00-19:30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19:30-22:00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деятельности по тематике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22:00-22:15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Паужин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22:15-22:45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процедуры, подготовка ко 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4 (четверг 27.06.2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 День Первых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63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8:00-8:10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8:10-8:30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8:30-8:55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 палатках, гигиенические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9:00-9:30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9:30-10:00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Утреннее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"Будь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Движении", (квест - путешествие по станциям - направлениям Движения Первых)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готовят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«ЭкоТренд» - создание буклетов на тему охраны природы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волонтёра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Первых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Маршрутная игра 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готовят 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18:00-18:30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19:00-19:30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19:30-22:00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деятельности по тематике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22:00-22:15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Паужин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22:15-22:45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22:45-23:00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tabs>
          <w:tab w:val="left" w:pos="27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tabs>
          <w:tab w:val="left" w:pos="27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5 (пятница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8.06.2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63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8:00-8:10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8:10-8:30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8:30-8:55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 палатках, гигиенические процедуры, сбор вещей, сдача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9:00-9:30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9:30-10:00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Утреннее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«Самый умный»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готовят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Отъезд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tabs>
          <w:tab w:val="left" w:pos="27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ДИАГНОСТИКА РЕЗУЛЬТАТИВНОСТИ РАБОТЫ ПО ПРОГРАММЕ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В процессе реализации Программы осуществляются следующие виды контроля над деятельностью групп (Приложение 1): 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  <w:t xml:space="preserve">Предварительный контроль</w:t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  <w:t xml:space="preserve">:</w:t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Цель предварительного контроля — предварительная психологическая диагностика личностных характеристик детей с целью 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выявления способностей, интересов, мотивов каждого ребенка; определение уровня его исходной подготовленности.  В ходе предварительного контроля выявляется начальный уровень подготовки проектной группы и её членов, имеющиеся начальные знания, умения и навык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и, связанные с предстоящей спортивно - туристической деятельностью. В ходе предварительного контроля выявляется компоненты познавательной мотивации подростков, уровень их культуры общения, развитие интеллектуальных и рефлексивных способностей. 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  <w:t xml:space="preserve">Итоговый к</w:t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  <w:t xml:space="preserve">онтроль</w:t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u w:val="single"/>
          <w:lang w:bidi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 Данный тип контроля предполагает комплексную проверку знаний и навыков, результатов по всем ключевым целям и направлениям этапов. Итоговый контроль включает диагностику развития познавательной мотивации детей, уровень их культуры общения, развити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  <w:t xml:space="preserve">е интеллектуальных и рефлексивных способностей. Итоговый контроль позволяет сделать заключения о результатах познавательной деятельности подростков в спортивно – туристической сфере, а также развитии личности ребенка, </w:t>
      </w:r>
      <w:r>
        <w:rPr>
          <w:rFonts w:ascii="Times New Roman" w:hAnsi="Times New Roman" w:eastAsia="Andale Sans UI" w:cs="Times New Roman"/>
          <w:bCs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keepNext/>
        <w:spacing w:after="45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</w:p>
    <w:p>
      <w:pPr>
        <w:jc w:val="right"/>
        <w:keepNext/>
        <w:spacing w:after="45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Приложение № 1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Диагностика первичная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того чтобы сделать жизнь в нашем лагере более интересной, мы просим тебя ответить на некоторые вопросы: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Твои первые впечатления от лагеря?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ты ждешь от лагеря?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Есть ли у тебя идеи, как сделать жизнь в нашем лагере интересной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радостной для всех?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каких делах ты хочешь участвовать?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тебе нравиться делать?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Хочешь ли ты чему-нибудь научиться или научить других?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Кто твои друзья в лагере?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Пожалуйста, закончи предложения (фразы):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приехал в лагерь, потому,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что………………………………………………………….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не хочу, чтобы…………………………………………………………………….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хочу, чтобы………………………………………………………………………..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боюсь, что…………………………………………………………………………….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Напиши также: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Имя…………………….. Фамилия………………………………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5640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Диагностика заключительная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ожидал (а) от лагеря?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тебе понравилось в лагере?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тебе не понравилось?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кем из ребят ты подружился?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Какие занятия в лагере понравились тебе больше всего? Почему?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Было ли скучно в лагере?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Было ли тебе страшно?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Жалеешь ли ты о чем-то, что произошло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 время пребывания в лагере? О чем?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из того, что ты получи (а) в лагере, ты можешь использовать в своей повседневной жизни уже сейчас?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бы ты хотел (а) пожелать себе?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бы ты хотел (а) пожелать другим ребятам?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бы ты хотел (а) пожелать педагог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ам?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Самое важное событие в лагере? Было или оно?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firstLine="720"/>
        <w:spacing w:after="0" w:line="240" w:lineRule="auto"/>
        <w:tabs>
          <w:tab w:val="left" w:pos="0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Можно ли сказать, что ты чему-то научился в лагере?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Закончи предложения: Я рад, что ……………………………..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Мне жаль, что……………………………………………………...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надеюсь, что……………………………………………………..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Напиши также: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Имя…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………………….. Фамилия………………………………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оставь нам  автограф на память 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  <w:r>
        <w:rPr>
          <w:rFonts w:ascii="Times New Roman" w:hAnsi="Times New Roman" w:eastAsia="Andale Sans UI" w:cs="Times New Roman"/>
          <w:b/>
          <w:bCs/>
          <w:i/>
          <w:iCs/>
          <w:sz w:val="28"/>
          <w:szCs w:val="28"/>
          <w:lang w:bidi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00706020507"/>
  </w:font>
  <w:font w:name="Wingdings">
    <w:panose1 w:val="05010000000000000000"/>
  </w:font>
  <w:font w:name="Courier New">
    <w:panose1 w:val="02070409020205020404"/>
  </w:font>
  <w:font w:name="Andale Sans UI">
    <w:panose1 w:val="02000603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left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left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left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left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left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left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left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left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left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0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0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table" w:styleId="663">
    <w:name w:val="Table Grid"/>
    <w:basedOn w:val="66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9"/>
    <w:uiPriority w:val="34"/>
    <w:qFormat/>
    <w:pPr>
      <w:contextualSpacing/>
      <w:ind w:left="720"/>
    </w:pPr>
  </w:style>
  <w:style w:type="paragraph" w:styleId="665" w:customStyle="1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666">
    <w:name w:val="Balloon Text"/>
    <w:basedOn w:val="659"/>
    <w:link w:val="6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7" w:customStyle="1">
    <w:name w:val="Текст выноски Знак"/>
    <w:basedOn w:val="660"/>
    <w:link w:val="666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user-308</dc:creator>
  <cp:revision>7</cp:revision>
  <dcterms:created xsi:type="dcterms:W3CDTF">2023-08-22T03:11:00Z</dcterms:created>
  <dcterms:modified xsi:type="dcterms:W3CDTF">2025-05-22T06:13:26Z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7E93435A56634D1CB1D739ADB0D1BD23_12</vt:lpwstr>
  </property>
</Properties>
</file>